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0EDD" w:rsidRPr="00CF0BD9" w:rsidRDefault="00140EDD" w:rsidP="00140EDD">
      <w:pPr>
        <w:jc w:val="center"/>
        <w:rPr>
          <w:rFonts w:ascii="標楷體" w:eastAsia="標楷體" w:hAnsi="標楷體"/>
          <w:sz w:val="28"/>
          <w:szCs w:val="28"/>
        </w:rPr>
      </w:pPr>
      <w:r w:rsidRPr="00CF0BD9">
        <w:rPr>
          <w:rFonts w:ascii="標楷體" w:eastAsia="標楷體" w:hAnsi="標楷體" w:hint="eastAsia"/>
          <w:sz w:val="28"/>
          <w:szCs w:val="28"/>
        </w:rPr>
        <w:t>臺北市立大學</w:t>
      </w:r>
    </w:p>
    <w:p w:rsidR="00140EDD" w:rsidRPr="00CF0BD9" w:rsidRDefault="00140EDD" w:rsidP="00140EDD">
      <w:pPr>
        <w:jc w:val="center"/>
        <w:rPr>
          <w:rFonts w:ascii="標楷體" w:eastAsia="標楷體" w:hAnsi="標楷體"/>
          <w:sz w:val="28"/>
          <w:szCs w:val="28"/>
        </w:rPr>
      </w:pPr>
      <w:r w:rsidRPr="00CF0BD9">
        <w:rPr>
          <w:rFonts w:ascii="標楷體" w:eastAsia="標楷體" w:hAnsi="標楷體" w:hint="eastAsia"/>
          <w:sz w:val="28"/>
          <w:szCs w:val="28"/>
        </w:rPr>
        <w:t>資訊安全暨個人資料保護推動執行委員會設置要點</w:t>
      </w:r>
      <w:bookmarkStart w:id="0" w:name="_GoBack"/>
      <w:bookmarkEnd w:id="0"/>
    </w:p>
    <w:p w:rsidR="00140EDD" w:rsidRDefault="00140EDD" w:rsidP="00140EDD">
      <w:pPr>
        <w:jc w:val="right"/>
        <w:rPr>
          <w:rFonts w:ascii="標楷體" w:eastAsia="標楷體" w:hAnsi="標楷體"/>
          <w:sz w:val="20"/>
          <w:szCs w:val="20"/>
        </w:rPr>
      </w:pPr>
      <w:r w:rsidRPr="003F15DB">
        <w:rPr>
          <w:rFonts w:ascii="標楷體" w:eastAsia="標楷體" w:hAnsi="標楷體" w:hint="eastAsia"/>
          <w:sz w:val="20"/>
          <w:szCs w:val="20"/>
        </w:rPr>
        <w:t>102年12月9日資訊推動委員會會議通過</w:t>
      </w:r>
    </w:p>
    <w:p w:rsidR="00140EDD" w:rsidRDefault="00140EDD" w:rsidP="00140EDD">
      <w:pPr>
        <w:jc w:val="right"/>
        <w:rPr>
          <w:rFonts w:ascii="標楷體" w:eastAsia="標楷體" w:hAnsi="標楷體"/>
          <w:sz w:val="20"/>
          <w:szCs w:val="20"/>
        </w:rPr>
      </w:pPr>
      <w:r>
        <w:rPr>
          <w:rFonts w:ascii="標楷體" w:eastAsia="標楷體" w:hAnsi="標楷體" w:hint="eastAsia"/>
          <w:sz w:val="20"/>
          <w:szCs w:val="20"/>
        </w:rPr>
        <w:t>104</w:t>
      </w:r>
      <w:r w:rsidRPr="003F15DB">
        <w:rPr>
          <w:rFonts w:ascii="標楷體" w:eastAsia="標楷體" w:hAnsi="標楷體" w:hint="eastAsia"/>
          <w:sz w:val="20"/>
          <w:szCs w:val="20"/>
        </w:rPr>
        <w:t>年</w:t>
      </w:r>
      <w:r>
        <w:rPr>
          <w:rFonts w:ascii="標楷體" w:eastAsia="標楷體" w:hAnsi="標楷體" w:hint="eastAsia"/>
          <w:sz w:val="20"/>
          <w:szCs w:val="20"/>
        </w:rPr>
        <w:t>10</w:t>
      </w:r>
      <w:r w:rsidRPr="003F15DB">
        <w:rPr>
          <w:rFonts w:ascii="標楷體" w:eastAsia="標楷體" w:hAnsi="標楷體" w:hint="eastAsia"/>
          <w:sz w:val="20"/>
          <w:szCs w:val="20"/>
        </w:rPr>
        <w:t>月</w:t>
      </w:r>
      <w:r>
        <w:rPr>
          <w:rFonts w:ascii="標楷體" w:eastAsia="標楷體" w:hAnsi="標楷體" w:hint="eastAsia"/>
          <w:sz w:val="20"/>
          <w:szCs w:val="20"/>
        </w:rPr>
        <w:t>14</w:t>
      </w:r>
      <w:r w:rsidRPr="003F15DB">
        <w:rPr>
          <w:rFonts w:ascii="標楷體" w:eastAsia="標楷體" w:hAnsi="標楷體" w:hint="eastAsia"/>
          <w:sz w:val="20"/>
          <w:szCs w:val="20"/>
        </w:rPr>
        <w:t>日資訊推動委員會會議</w:t>
      </w:r>
      <w:r w:rsidR="007F0585">
        <w:rPr>
          <w:rFonts w:ascii="標楷體" w:eastAsia="標楷體" w:hAnsi="標楷體" w:hint="eastAsia"/>
          <w:sz w:val="20"/>
          <w:szCs w:val="20"/>
        </w:rPr>
        <w:t>修正</w:t>
      </w:r>
      <w:r w:rsidRPr="003F15DB">
        <w:rPr>
          <w:rFonts w:ascii="標楷體" w:eastAsia="標楷體" w:hAnsi="標楷體" w:hint="eastAsia"/>
          <w:sz w:val="20"/>
          <w:szCs w:val="20"/>
        </w:rPr>
        <w:t>通過</w:t>
      </w:r>
    </w:p>
    <w:p w:rsidR="00140EDD" w:rsidRDefault="00140EDD" w:rsidP="00140EDD">
      <w:pPr>
        <w:jc w:val="right"/>
        <w:rPr>
          <w:rFonts w:ascii="標楷體" w:eastAsia="標楷體" w:hAnsi="標楷體"/>
          <w:sz w:val="20"/>
          <w:szCs w:val="20"/>
        </w:rPr>
      </w:pPr>
      <w:r w:rsidRPr="007F0585">
        <w:rPr>
          <w:rFonts w:ascii="標楷體" w:eastAsia="標楷體" w:hAnsi="標楷體" w:hint="eastAsia"/>
          <w:sz w:val="20"/>
          <w:szCs w:val="20"/>
        </w:rPr>
        <w:t>104年11月10日104學年度第3</w:t>
      </w:r>
      <w:r w:rsidR="007F0585">
        <w:rPr>
          <w:rFonts w:ascii="標楷體" w:eastAsia="標楷體" w:hAnsi="標楷體" w:hint="eastAsia"/>
          <w:sz w:val="20"/>
          <w:szCs w:val="20"/>
        </w:rPr>
        <w:t>次行政修正</w:t>
      </w:r>
      <w:r w:rsidRPr="007F0585">
        <w:rPr>
          <w:rFonts w:ascii="標楷體" w:eastAsia="標楷體" w:hAnsi="標楷體" w:hint="eastAsia"/>
          <w:sz w:val="20"/>
          <w:szCs w:val="20"/>
        </w:rPr>
        <w:t>通過</w:t>
      </w:r>
    </w:p>
    <w:p w:rsidR="007F0585" w:rsidRDefault="007F0585" w:rsidP="007F0585">
      <w:pPr>
        <w:wordWrap w:val="0"/>
        <w:jc w:val="right"/>
        <w:rPr>
          <w:rFonts w:ascii="標楷體" w:eastAsia="標楷體" w:hAnsi="標楷體"/>
          <w:sz w:val="20"/>
          <w:szCs w:val="20"/>
        </w:rPr>
      </w:pPr>
      <w:r>
        <w:rPr>
          <w:rFonts w:ascii="標楷體" w:eastAsia="標楷體" w:hAnsi="標楷體" w:hint="eastAsia"/>
          <w:sz w:val="20"/>
          <w:szCs w:val="20"/>
        </w:rPr>
        <w:t>106</w:t>
      </w:r>
      <w:r w:rsidRPr="003F15DB">
        <w:rPr>
          <w:rFonts w:ascii="標楷體" w:eastAsia="標楷體" w:hAnsi="標楷體" w:hint="eastAsia"/>
          <w:sz w:val="20"/>
          <w:szCs w:val="20"/>
        </w:rPr>
        <w:t>年</w:t>
      </w:r>
      <w:r>
        <w:rPr>
          <w:rFonts w:ascii="標楷體" w:eastAsia="標楷體" w:hAnsi="標楷體" w:hint="eastAsia"/>
          <w:sz w:val="20"/>
          <w:szCs w:val="20"/>
        </w:rPr>
        <w:t>3</w:t>
      </w:r>
      <w:r w:rsidRPr="003F15DB">
        <w:rPr>
          <w:rFonts w:ascii="標楷體" w:eastAsia="標楷體" w:hAnsi="標楷體" w:hint="eastAsia"/>
          <w:sz w:val="20"/>
          <w:szCs w:val="20"/>
        </w:rPr>
        <w:t>月</w:t>
      </w:r>
      <w:r>
        <w:rPr>
          <w:rFonts w:ascii="標楷體" w:eastAsia="標楷體" w:hAnsi="標楷體" w:hint="eastAsia"/>
          <w:sz w:val="20"/>
          <w:szCs w:val="20"/>
        </w:rPr>
        <w:t>28</w:t>
      </w:r>
      <w:r w:rsidRPr="003F15DB">
        <w:rPr>
          <w:rFonts w:ascii="標楷體" w:eastAsia="標楷體" w:hAnsi="標楷體" w:hint="eastAsia"/>
          <w:sz w:val="20"/>
          <w:szCs w:val="20"/>
        </w:rPr>
        <w:t>日資訊推動委員會會議</w:t>
      </w:r>
      <w:r>
        <w:rPr>
          <w:rFonts w:ascii="標楷體" w:eastAsia="標楷體" w:hAnsi="標楷體" w:hint="eastAsia"/>
          <w:sz w:val="20"/>
          <w:szCs w:val="20"/>
        </w:rPr>
        <w:t>修正</w:t>
      </w:r>
      <w:r w:rsidRPr="003F15DB">
        <w:rPr>
          <w:rFonts w:ascii="標楷體" w:eastAsia="標楷體" w:hAnsi="標楷體" w:hint="eastAsia"/>
          <w:sz w:val="20"/>
          <w:szCs w:val="20"/>
        </w:rPr>
        <w:t>通過</w:t>
      </w:r>
    </w:p>
    <w:p w:rsidR="00623717" w:rsidRDefault="00623717" w:rsidP="00623717">
      <w:pPr>
        <w:wordWrap w:val="0"/>
        <w:jc w:val="right"/>
        <w:rPr>
          <w:rFonts w:ascii="標楷體" w:eastAsia="標楷體" w:hAnsi="標楷體"/>
          <w:sz w:val="20"/>
          <w:szCs w:val="20"/>
        </w:rPr>
      </w:pPr>
      <w:r>
        <w:rPr>
          <w:rFonts w:ascii="標楷體" w:eastAsia="標楷體" w:hAnsi="標楷體" w:hint="eastAsia"/>
          <w:sz w:val="20"/>
          <w:szCs w:val="20"/>
        </w:rPr>
        <w:t>111</w:t>
      </w:r>
      <w:r w:rsidRPr="003F15DB">
        <w:rPr>
          <w:rFonts w:ascii="標楷體" w:eastAsia="標楷體" w:hAnsi="標楷體" w:hint="eastAsia"/>
          <w:sz w:val="20"/>
          <w:szCs w:val="20"/>
        </w:rPr>
        <w:t>年</w:t>
      </w:r>
      <w:r>
        <w:rPr>
          <w:rFonts w:ascii="標楷體" w:eastAsia="標楷體" w:hAnsi="標楷體" w:hint="eastAsia"/>
          <w:sz w:val="20"/>
          <w:szCs w:val="20"/>
        </w:rPr>
        <w:t>11</w:t>
      </w:r>
      <w:r w:rsidRPr="003F15DB">
        <w:rPr>
          <w:rFonts w:ascii="標楷體" w:eastAsia="標楷體" w:hAnsi="標楷體" w:hint="eastAsia"/>
          <w:sz w:val="20"/>
          <w:szCs w:val="20"/>
        </w:rPr>
        <w:t>月</w:t>
      </w:r>
      <w:r>
        <w:rPr>
          <w:rFonts w:ascii="標楷體" w:eastAsia="標楷體" w:hAnsi="標楷體" w:hint="eastAsia"/>
          <w:sz w:val="20"/>
          <w:szCs w:val="20"/>
        </w:rPr>
        <w:t>25</w:t>
      </w:r>
      <w:r w:rsidRPr="003F15DB">
        <w:rPr>
          <w:rFonts w:ascii="標楷體" w:eastAsia="標楷體" w:hAnsi="標楷體" w:hint="eastAsia"/>
          <w:sz w:val="20"/>
          <w:szCs w:val="20"/>
        </w:rPr>
        <w:t>日資訊推動委員會會議</w:t>
      </w:r>
      <w:r>
        <w:rPr>
          <w:rFonts w:ascii="標楷體" w:eastAsia="標楷體" w:hAnsi="標楷體" w:hint="eastAsia"/>
          <w:sz w:val="20"/>
          <w:szCs w:val="20"/>
        </w:rPr>
        <w:t>修正</w:t>
      </w:r>
      <w:r w:rsidRPr="003F15DB">
        <w:rPr>
          <w:rFonts w:ascii="標楷體" w:eastAsia="標楷體" w:hAnsi="標楷體" w:hint="eastAsia"/>
          <w:sz w:val="20"/>
          <w:szCs w:val="20"/>
        </w:rPr>
        <w:t>通過</w:t>
      </w:r>
    </w:p>
    <w:p w:rsidR="00442916" w:rsidRDefault="00442916" w:rsidP="00442916">
      <w:pPr>
        <w:wordWrap w:val="0"/>
        <w:jc w:val="right"/>
        <w:rPr>
          <w:rFonts w:ascii="標楷體" w:eastAsia="標楷體" w:hAnsi="標楷體"/>
          <w:sz w:val="20"/>
          <w:szCs w:val="20"/>
        </w:rPr>
      </w:pPr>
      <w:r>
        <w:rPr>
          <w:rFonts w:ascii="標楷體" w:eastAsia="標楷體" w:hAnsi="標楷體" w:hint="eastAsia"/>
          <w:sz w:val="20"/>
          <w:szCs w:val="20"/>
        </w:rPr>
        <w:t>11</w:t>
      </w:r>
      <w:r>
        <w:rPr>
          <w:rFonts w:ascii="標楷體" w:eastAsia="標楷體" w:hAnsi="標楷體" w:hint="eastAsia"/>
          <w:sz w:val="20"/>
          <w:szCs w:val="20"/>
        </w:rPr>
        <w:t>4</w:t>
      </w:r>
      <w:r w:rsidRPr="003F15DB">
        <w:rPr>
          <w:rFonts w:ascii="標楷體" w:eastAsia="標楷體" w:hAnsi="標楷體" w:hint="eastAsia"/>
          <w:sz w:val="20"/>
          <w:szCs w:val="20"/>
        </w:rPr>
        <w:t>年</w:t>
      </w:r>
      <w:r>
        <w:rPr>
          <w:rFonts w:ascii="標楷體" w:eastAsia="標楷體" w:hAnsi="標楷體" w:hint="eastAsia"/>
          <w:sz w:val="20"/>
          <w:szCs w:val="20"/>
        </w:rPr>
        <w:t>4</w:t>
      </w:r>
      <w:r w:rsidRPr="003F15DB">
        <w:rPr>
          <w:rFonts w:ascii="標楷體" w:eastAsia="標楷體" w:hAnsi="標楷體" w:hint="eastAsia"/>
          <w:sz w:val="20"/>
          <w:szCs w:val="20"/>
        </w:rPr>
        <w:t>月</w:t>
      </w:r>
      <w:r>
        <w:rPr>
          <w:rFonts w:ascii="標楷體" w:eastAsia="標楷體" w:hAnsi="標楷體" w:hint="eastAsia"/>
          <w:sz w:val="20"/>
          <w:szCs w:val="20"/>
        </w:rPr>
        <w:t>17</w:t>
      </w:r>
      <w:r w:rsidRPr="003F15DB">
        <w:rPr>
          <w:rFonts w:ascii="標楷體" w:eastAsia="標楷體" w:hAnsi="標楷體" w:hint="eastAsia"/>
          <w:sz w:val="20"/>
          <w:szCs w:val="20"/>
        </w:rPr>
        <w:t>日資訊推動委員會會議</w:t>
      </w:r>
      <w:r>
        <w:rPr>
          <w:rFonts w:ascii="標楷體" w:eastAsia="標楷體" w:hAnsi="標楷體" w:hint="eastAsia"/>
          <w:sz w:val="20"/>
          <w:szCs w:val="20"/>
        </w:rPr>
        <w:t>修正</w:t>
      </w:r>
      <w:r w:rsidRPr="003F15DB">
        <w:rPr>
          <w:rFonts w:ascii="標楷體" w:eastAsia="標楷體" w:hAnsi="標楷體" w:hint="eastAsia"/>
          <w:sz w:val="20"/>
          <w:szCs w:val="20"/>
        </w:rPr>
        <w:t>通過</w:t>
      </w:r>
    </w:p>
    <w:p w:rsidR="00442916" w:rsidRPr="00442916" w:rsidRDefault="00442916" w:rsidP="00442916">
      <w:pPr>
        <w:jc w:val="right"/>
        <w:rPr>
          <w:rFonts w:ascii="標楷體" w:eastAsia="標楷體" w:hAnsi="標楷體" w:hint="eastAsia"/>
          <w:sz w:val="20"/>
          <w:szCs w:val="20"/>
        </w:rPr>
      </w:pPr>
    </w:p>
    <w:p w:rsidR="00623717" w:rsidRPr="00623717" w:rsidRDefault="00623717" w:rsidP="00623717">
      <w:pPr>
        <w:jc w:val="right"/>
        <w:rPr>
          <w:rFonts w:ascii="標楷體" w:eastAsia="標楷體" w:hAnsi="標楷體"/>
          <w:sz w:val="20"/>
          <w:szCs w:val="20"/>
        </w:rPr>
      </w:pPr>
    </w:p>
    <w:p w:rsidR="00140EDD" w:rsidRPr="00140EDD" w:rsidRDefault="00140EDD" w:rsidP="00140EDD">
      <w:pPr>
        <w:pStyle w:val="a3"/>
        <w:numPr>
          <w:ilvl w:val="0"/>
          <w:numId w:val="1"/>
        </w:numPr>
        <w:spacing w:beforeLines="50" w:before="180"/>
        <w:ind w:leftChars="0" w:left="482" w:hanging="482"/>
        <w:rPr>
          <w:rFonts w:ascii="標楷體" w:eastAsia="標楷體" w:hAnsi="標楷體"/>
        </w:rPr>
      </w:pPr>
      <w:r w:rsidRPr="00140EDD">
        <w:rPr>
          <w:rFonts w:ascii="標楷體" w:eastAsia="標楷體" w:hAnsi="標楷體" w:hint="eastAsia"/>
        </w:rPr>
        <w:t>臺北市立大學(以下簡稱本校)為配合行政院資訊安全管理制度之推動與落實個人資料之保護及管理，特設置本校資訊安全暨個人資料保護推動執行委員會(以下簡稱本委員會)，並訂定設置要點(以下簡稱本要點)。</w:t>
      </w:r>
    </w:p>
    <w:p w:rsidR="00D61E4B" w:rsidRDefault="00D61E4B" w:rsidP="00140EDD">
      <w:pPr>
        <w:pStyle w:val="a3"/>
        <w:numPr>
          <w:ilvl w:val="0"/>
          <w:numId w:val="1"/>
        </w:numPr>
        <w:ind w:leftChars="0"/>
        <w:rPr>
          <w:rFonts w:ascii="標楷體" w:eastAsia="標楷體" w:hAnsi="標楷體"/>
        </w:rPr>
      </w:pPr>
      <w:r w:rsidRPr="00674D26">
        <w:rPr>
          <w:rFonts w:ascii="標楷體" w:eastAsia="標楷體" w:hAnsi="標楷體" w:hint="eastAsia"/>
        </w:rPr>
        <w:t>本委員會置委員十九人</w:t>
      </w:r>
      <w:r w:rsidRPr="00D61E4B">
        <w:rPr>
          <w:rFonts w:ascii="標楷體" w:eastAsia="標楷體" w:hAnsi="標楷體" w:hint="eastAsia"/>
        </w:rPr>
        <w:t>至二十一</w:t>
      </w:r>
      <w:r>
        <w:rPr>
          <w:rFonts w:ascii="標楷體" w:eastAsia="標楷體" w:hAnsi="標楷體" w:hint="eastAsia"/>
        </w:rPr>
        <w:t>人</w:t>
      </w:r>
      <w:r w:rsidRPr="00674D26">
        <w:rPr>
          <w:rFonts w:ascii="標楷體" w:eastAsia="標楷體" w:hAnsi="標楷體" w:hint="eastAsia"/>
        </w:rPr>
        <w:t>，委員包括學術副校長、行政副校長、教務長、學生事務長、總務長、研發長、進修推廣處處長、師資培育及職涯發展中心主任、圖書館館長、人事室主任、計算機與網路中心主任、</w:t>
      </w:r>
      <w:r w:rsidRPr="00D61E4B">
        <w:rPr>
          <w:rFonts w:ascii="標楷體" w:eastAsia="標楷體" w:hAnsi="標楷體" w:hint="eastAsia"/>
        </w:rPr>
        <w:t>教育學院院長、人文藝術學院院長、理學院院長、體育學院院長、市政管理學院院長、</w:t>
      </w:r>
      <w:r w:rsidRPr="00674D26">
        <w:rPr>
          <w:rFonts w:ascii="標楷體" w:eastAsia="標楷體" w:hAnsi="標楷體" w:hint="eastAsia"/>
        </w:rPr>
        <w:t>學生會會長、學生議會會長、研究生學會會長。本委員會置</w:t>
      </w:r>
      <w:r w:rsidR="00442916">
        <w:rPr>
          <w:rFonts w:ascii="標楷體" w:eastAsia="標楷體" w:hAnsi="標楷體" w:hint="eastAsia"/>
        </w:rPr>
        <w:t>召集人一人，由</w:t>
      </w:r>
      <w:r w:rsidRPr="00674D26">
        <w:rPr>
          <w:rFonts w:ascii="標楷體" w:eastAsia="標楷體" w:hAnsi="標楷體" w:hint="eastAsia"/>
        </w:rPr>
        <w:t>副校長擔任；執行秘書一人，由計算機與網路中心主任擔任，並得視需要聘任顧問</w:t>
      </w:r>
      <w:r w:rsidR="00AD2EEA">
        <w:rPr>
          <w:rFonts w:ascii="標楷體" w:eastAsia="標楷體" w:hAnsi="標楷體" w:hint="eastAsia"/>
        </w:rPr>
        <w:t>一至二</w:t>
      </w:r>
      <w:r w:rsidRPr="00674D26">
        <w:rPr>
          <w:rFonts w:ascii="標楷體" w:eastAsia="標楷體" w:hAnsi="標楷體" w:hint="eastAsia"/>
        </w:rPr>
        <w:t>人。</w:t>
      </w:r>
      <w:r w:rsidRPr="00D61E4B">
        <w:rPr>
          <w:rFonts w:ascii="標楷體" w:eastAsia="標楷體" w:hAnsi="標楷體"/>
        </w:rPr>
        <w:t>委員任期一年，由校長遴聘之。</w:t>
      </w:r>
    </w:p>
    <w:p w:rsidR="00140EDD" w:rsidRPr="00951ECC" w:rsidRDefault="00140EDD" w:rsidP="00140EDD">
      <w:pPr>
        <w:pStyle w:val="a3"/>
        <w:numPr>
          <w:ilvl w:val="0"/>
          <w:numId w:val="1"/>
        </w:numPr>
        <w:ind w:leftChars="0"/>
        <w:rPr>
          <w:rFonts w:ascii="標楷體" w:eastAsia="標楷體" w:hAnsi="標楷體"/>
        </w:rPr>
      </w:pPr>
      <w:r w:rsidRPr="00951ECC">
        <w:rPr>
          <w:rFonts w:ascii="標楷體" w:eastAsia="標楷體" w:hAnsi="標楷體" w:hint="eastAsia"/>
        </w:rPr>
        <w:t>本委員會之任務如下</w:t>
      </w:r>
      <w:r>
        <w:rPr>
          <w:rFonts w:ascii="標楷體" w:eastAsia="標楷體" w:hAnsi="標楷體" w:hint="eastAsia"/>
        </w:rPr>
        <w:t>：</w:t>
      </w:r>
    </w:p>
    <w:p w:rsidR="00140EDD" w:rsidRPr="00951ECC" w:rsidRDefault="00140EDD" w:rsidP="00140EDD">
      <w:pPr>
        <w:pStyle w:val="a3"/>
        <w:numPr>
          <w:ilvl w:val="0"/>
          <w:numId w:val="2"/>
        </w:numPr>
        <w:ind w:leftChars="0" w:hanging="54"/>
        <w:rPr>
          <w:rFonts w:ascii="標楷體" w:eastAsia="標楷體" w:hAnsi="標楷體"/>
        </w:rPr>
      </w:pPr>
      <w:r w:rsidRPr="00951ECC">
        <w:rPr>
          <w:rFonts w:ascii="標楷體" w:eastAsia="標楷體" w:hAnsi="標楷體" w:hint="eastAsia"/>
        </w:rPr>
        <w:t xml:space="preserve">本校資通安全政策之研議。 </w:t>
      </w:r>
    </w:p>
    <w:p w:rsidR="00140EDD" w:rsidRDefault="00140EDD" w:rsidP="00140EDD">
      <w:pPr>
        <w:pStyle w:val="a3"/>
        <w:numPr>
          <w:ilvl w:val="0"/>
          <w:numId w:val="2"/>
        </w:numPr>
        <w:ind w:leftChars="0" w:hanging="54"/>
        <w:rPr>
          <w:rFonts w:ascii="標楷體" w:eastAsia="標楷體" w:hAnsi="標楷體"/>
        </w:rPr>
      </w:pPr>
      <w:r w:rsidRPr="00951ECC">
        <w:rPr>
          <w:rFonts w:ascii="標楷體" w:eastAsia="標楷體" w:hAnsi="標楷體" w:hint="eastAsia"/>
        </w:rPr>
        <w:t xml:space="preserve">跨單位資訊安全事項權責分工之協調。 </w:t>
      </w:r>
    </w:p>
    <w:p w:rsidR="00140EDD" w:rsidRDefault="00140EDD" w:rsidP="00140EDD">
      <w:pPr>
        <w:pStyle w:val="a3"/>
        <w:numPr>
          <w:ilvl w:val="0"/>
          <w:numId w:val="2"/>
        </w:numPr>
        <w:ind w:leftChars="0" w:hanging="54"/>
        <w:rPr>
          <w:rFonts w:ascii="標楷體" w:eastAsia="標楷體" w:hAnsi="標楷體"/>
        </w:rPr>
      </w:pPr>
      <w:r w:rsidRPr="00951ECC">
        <w:rPr>
          <w:rFonts w:ascii="標楷體" w:eastAsia="標楷體" w:hAnsi="標楷體" w:hint="eastAsia"/>
        </w:rPr>
        <w:t xml:space="preserve">資訊資產價值及風險評估之研議。 </w:t>
      </w:r>
    </w:p>
    <w:p w:rsidR="00140EDD" w:rsidRDefault="00140EDD" w:rsidP="00140EDD">
      <w:pPr>
        <w:pStyle w:val="a3"/>
        <w:numPr>
          <w:ilvl w:val="0"/>
          <w:numId w:val="2"/>
        </w:numPr>
        <w:ind w:leftChars="0" w:hanging="54"/>
        <w:rPr>
          <w:rFonts w:ascii="標楷體" w:eastAsia="標楷體" w:hAnsi="標楷體"/>
        </w:rPr>
      </w:pPr>
      <w:r w:rsidRPr="00951ECC">
        <w:rPr>
          <w:rFonts w:ascii="標楷體" w:eastAsia="標楷體" w:hAnsi="標楷體" w:hint="eastAsia"/>
        </w:rPr>
        <w:t>資訊安全事件之危機通報、緊急應變檢討與監督。</w:t>
      </w:r>
    </w:p>
    <w:p w:rsidR="00140EDD" w:rsidRDefault="00140EDD" w:rsidP="00140EDD">
      <w:pPr>
        <w:pStyle w:val="a3"/>
        <w:numPr>
          <w:ilvl w:val="0"/>
          <w:numId w:val="2"/>
        </w:numPr>
        <w:ind w:leftChars="0" w:hanging="54"/>
        <w:rPr>
          <w:rFonts w:ascii="標楷體" w:eastAsia="標楷體" w:hAnsi="標楷體"/>
        </w:rPr>
      </w:pPr>
      <w:r w:rsidRPr="00951ECC">
        <w:rPr>
          <w:rFonts w:ascii="標楷體" w:eastAsia="標楷體" w:hAnsi="標楷體" w:hint="eastAsia"/>
        </w:rPr>
        <w:t>整體資訊安全措施之協調與研議。</w:t>
      </w:r>
    </w:p>
    <w:p w:rsidR="00140EDD" w:rsidRDefault="00140EDD" w:rsidP="00140EDD">
      <w:pPr>
        <w:pStyle w:val="a3"/>
        <w:numPr>
          <w:ilvl w:val="0"/>
          <w:numId w:val="2"/>
        </w:numPr>
        <w:ind w:leftChars="0" w:hanging="54"/>
        <w:rPr>
          <w:rFonts w:ascii="標楷體" w:eastAsia="標楷體" w:hAnsi="標楷體"/>
        </w:rPr>
      </w:pPr>
      <w:r w:rsidRPr="00951ECC">
        <w:rPr>
          <w:rFonts w:ascii="標楷體" w:eastAsia="標楷體" w:hAnsi="標楷體" w:hint="eastAsia"/>
        </w:rPr>
        <w:t>應採用之資訊安全技術方法或程序之協調與研議。</w:t>
      </w:r>
    </w:p>
    <w:p w:rsidR="00140EDD" w:rsidRDefault="00140EDD" w:rsidP="00140EDD">
      <w:pPr>
        <w:pStyle w:val="a3"/>
        <w:numPr>
          <w:ilvl w:val="0"/>
          <w:numId w:val="2"/>
        </w:numPr>
        <w:ind w:leftChars="0" w:hanging="54"/>
        <w:rPr>
          <w:rFonts w:ascii="標楷體" w:eastAsia="標楷體" w:hAnsi="標楷體"/>
        </w:rPr>
      </w:pPr>
      <w:r w:rsidRPr="00951ECC">
        <w:rPr>
          <w:rFonts w:ascii="標楷體" w:eastAsia="標楷體" w:hAnsi="標楷體" w:hint="eastAsia"/>
        </w:rPr>
        <w:t>資訊安全計畫之協調與研議。</w:t>
      </w:r>
      <w:r>
        <w:rPr>
          <w:rFonts w:ascii="標楷體" w:eastAsia="標楷體" w:hAnsi="標楷體" w:hint="eastAsia"/>
        </w:rPr>
        <w:t xml:space="preserve"> </w:t>
      </w:r>
    </w:p>
    <w:p w:rsidR="00140EDD" w:rsidRDefault="00140EDD" w:rsidP="00140EDD">
      <w:pPr>
        <w:pStyle w:val="a3"/>
        <w:numPr>
          <w:ilvl w:val="0"/>
          <w:numId w:val="2"/>
        </w:numPr>
        <w:ind w:leftChars="0" w:hanging="54"/>
        <w:rPr>
          <w:rFonts w:ascii="標楷體" w:eastAsia="標楷體" w:hAnsi="標楷體"/>
        </w:rPr>
      </w:pPr>
      <w:r w:rsidRPr="00951ECC">
        <w:rPr>
          <w:rFonts w:ascii="標楷體" w:eastAsia="標楷體" w:hAnsi="標楷體" w:hint="eastAsia"/>
        </w:rPr>
        <w:t>辦理資訊安全相關教育訓練及稽核業務。</w:t>
      </w:r>
    </w:p>
    <w:p w:rsidR="00140EDD" w:rsidRDefault="00140EDD" w:rsidP="00140EDD">
      <w:pPr>
        <w:pStyle w:val="a3"/>
        <w:numPr>
          <w:ilvl w:val="0"/>
          <w:numId w:val="2"/>
        </w:numPr>
        <w:ind w:leftChars="0" w:hanging="54"/>
        <w:rPr>
          <w:rFonts w:ascii="標楷體" w:eastAsia="標楷體" w:hAnsi="標楷體"/>
        </w:rPr>
      </w:pPr>
      <w:r w:rsidRPr="00951ECC">
        <w:rPr>
          <w:rFonts w:ascii="標楷體" w:eastAsia="標楷體" w:hAnsi="標楷體" w:hint="eastAsia"/>
        </w:rPr>
        <w:t>擬訂本校個人資料保護管理制度及配套措施。</w:t>
      </w:r>
    </w:p>
    <w:p w:rsidR="00140EDD" w:rsidRDefault="00140EDD" w:rsidP="00140EDD">
      <w:pPr>
        <w:pStyle w:val="a3"/>
        <w:numPr>
          <w:ilvl w:val="0"/>
          <w:numId w:val="2"/>
        </w:numPr>
        <w:ind w:leftChars="0" w:hanging="54"/>
        <w:rPr>
          <w:rFonts w:ascii="標楷體" w:eastAsia="標楷體" w:hAnsi="標楷體"/>
        </w:rPr>
      </w:pPr>
      <w:r w:rsidRPr="00951ECC">
        <w:rPr>
          <w:rFonts w:ascii="標楷體" w:eastAsia="標楷體" w:hAnsi="標楷體" w:hint="eastAsia"/>
        </w:rPr>
        <w:t>辦理個人資料保護相關法規專業訓練及宣導作業。</w:t>
      </w:r>
    </w:p>
    <w:p w:rsidR="00140EDD" w:rsidRPr="00951ECC" w:rsidRDefault="00140EDD" w:rsidP="00140EDD">
      <w:pPr>
        <w:pStyle w:val="a3"/>
        <w:numPr>
          <w:ilvl w:val="0"/>
          <w:numId w:val="2"/>
        </w:numPr>
        <w:ind w:leftChars="0" w:hanging="54"/>
        <w:rPr>
          <w:rFonts w:ascii="標楷體" w:eastAsia="標楷體" w:hAnsi="標楷體"/>
        </w:rPr>
      </w:pPr>
      <w:r w:rsidRPr="00951ECC">
        <w:rPr>
          <w:rFonts w:ascii="標楷體" w:eastAsia="標楷體" w:hAnsi="標楷體" w:hint="eastAsia"/>
        </w:rPr>
        <w:t>本校個人資料管理制度之推展。</w:t>
      </w:r>
    </w:p>
    <w:p w:rsidR="00140EDD" w:rsidRDefault="00140EDD" w:rsidP="00140EDD">
      <w:pPr>
        <w:pStyle w:val="a3"/>
        <w:numPr>
          <w:ilvl w:val="0"/>
          <w:numId w:val="2"/>
        </w:numPr>
        <w:ind w:leftChars="0" w:hanging="54"/>
        <w:rPr>
          <w:rFonts w:ascii="標楷體" w:eastAsia="標楷體" w:hAnsi="標楷體"/>
        </w:rPr>
      </w:pPr>
      <w:r w:rsidRPr="00951ECC">
        <w:rPr>
          <w:rFonts w:ascii="標楷體" w:eastAsia="標楷體" w:hAnsi="標楷體" w:hint="eastAsia"/>
        </w:rPr>
        <w:t xml:space="preserve">本校個人資料管理制度適法性與合宜性之檢視、審議及評估。 </w:t>
      </w:r>
    </w:p>
    <w:p w:rsidR="00140EDD" w:rsidRDefault="00140EDD" w:rsidP="00140EDD">
      <w:pPr>
        <w:pStyle w:val="a3"/>
        <w:numPr>
          <w:ilvl w:val="0"/>
          <w:numId w:val="2"/>
        </w:numPr>
        <w:ind w:leftChars="0" w:hanging="54"/>
        <w:rPr>
          <w:rFonts w:ascii="標楷體" w:eastAsia="標楷體" w:hAnsi="標楷體"/>
        </w:rPr>
      </w:pPr>
      <w:r w:rsidRPr="00951ECC">
        <w:rPr>
          <w:rFonts w:ascii="標楷體" w:eastAsia="標楷體" w:hAnsi="標楷體" w:hint="eastAsia"/>
        </w:rPr>
        <w:t xml:space="preserve">個資外洩事件通報暨危機處理。 </w:t>
      </w:r>
    </w:p>
    <w:p w:rsidR="00140EDD" w:rsidRDefault="00140EDD" w:rsidP="00140EDD">
      <w:pPr>
        <w:pStyle w:val="a3"/>
        <w:numPr>
          <w:ilvl w:val="0"/>
          <w:numId w:val="2"/>
        </w:numPr>
        <w:ind w:leftChars="0" w:hanging="54"/>
        <w:rPr>
          <w:rFonts w:ascii="標楷體" w:eastAsia="標楷體" w:hAnsi="標楷體"/>
        </w:rPr>
      </w:pPr>
      <w:r w:rsidRPr="00951ECC">
        <w:rPr>
          <w:rFonts w:ascii="標楷體" w:eastAsia="標楷體" w:hAnsi="標楷體" w:hint="eastAsia"/>
        </w:rPr>
        <w:t>辦理個人資料保護管理作業相關稽核作業。</w:t>
      </w:r>
    </w:p>
    <w:p w:rsidR="005C581D" w:rsidRDefault="00140EDD" w:rsidP="005C581D">
      <w:pPr>
        <w:pStyle w:val="a3"/>
        <w:numPr>
          <w:ilvl w:val="0"/>
          <w:numId w:val="2"/>
        </w:numPr>
        <w:ind w:leftChars="0" w:hanging="54"/>
        <w:rPr>
          <w:rFonts w:ascii="標楷體" w:eastAsia="標楷體" w:hAnsi="標楷體"/>
        </w:rPr>
      </w:pPr>
      <w:r>
        <w:rPr>
          <w:rFonts w:ascii="標楷體" w:eastAsia="標楷體" w:hAnsi="標楷體" w:hint="eastAsia"/>
        </w:rPr>
        <w:t>其他重要資訊安全事項之協調與研議及個人資料保護執行事項。</w:t>
      </w:r>
    </w:p>
    <w:p w:rsidR="007F0585" w:rsidRPr="007F0585" w:rsidRDefault="00A60C09" w:rsidP="005C581D">
      <w:pPr>
        <w:pStyle w:val="a3"/>
        <w:numPr>
          <w:ilvl w:val="0"/>
          <w:numId w:val="2"/>
        </w:numPr>
        <w:ind w:leftChars="0" w:hanging="54"/>
        <w:rPr>
          <w:rFonts w:ascii="標楷體" w:eastAsia="標楷體" w:hAnsi="標楷體"/>
        </w:rPr>
      </w:pPr>
      <w:r w:rsidRPr="007F0585">
        <w:rPr>
          <w:rFonts w:ascii="標楷體" w:eastAsia="標楷體" w:hAnsi="標楷體" w:hint="eastAsia"/>
        </w:rPr>
        <w:lastRenderedPageBreak/>
        <w:t>本委員會置執行小組由執行秘書指定專人擔任</w:t>
      </w:r>
      <w:r w:rsidR="00BC76D6" w:rsidRPr="007F0585">
        <w:rPr>
          <w:rFonts w:ascii="標楷體" w:eastAsia="標楷體" w:hAnsi="標楷體" w:hint="eastAsia"/>
        </w:rPr>
        <w:t>，</w:t>
      </w:r>
      <w:r w:rsidR="008740A4" w:rsidRPr="007F0585">
        <w:rPr>
          <w:rFonts w:ascii="標楷體" w:eastAsia="標楷體" w:hAnsi="標楷體" w:hint="eastAsia"/>
        </w:rPr>
        <w:t>辦理</w:t>
      </w:r>
      <w:r w:rsidR="00BC76D6" w:rsidRPr="007F0585">
        <w:rPr>
          <w:rFonts w:ascii="標楷體" w:eastAsia="標楷體" w:hAnsi="標楷體" w:hint="eastAsia"/>
        </w:rPr>
        <w:t>本委員會</w:t>
      </w:r>
      <w:r w:rsidR="008740A4" w:rsidRPr="007F0585">
        <w:rPr>
          <w:rFonts w:ascii="標楷體" w:eastAsia="標楷體" w:hAnsi="標楷體" w:hint="eastAsia"/>
        </w:rPr>
        <w:t>各項</w:t>
      </w:r>
      <w:r w:rsidR="00BC76D6" w:rsidRPr="007F0585">
        <w:rPr>
          <w:rFonts w:ascii="標楷體" w:eastAsia="標楷體" w:hAnsi="標楷體" w:hint="eastAsia"/>
        </w:rPr>
        <w:t>任務</w:t>
      </w:r>
      <w:r w:rsidR="007F0585" w:rsidRPr="007F0585">
        <w:rPr>
          <w:rFonts w:ascii="標楷體" w:eastAsia="標楷體" w:hAnsi="標楷體" w:hint="eastAsia"/>
        </w:rPr>
        <w:t>。</w:t>
      </w:r>
    </w:p>
    <w:p w:rsidR="00A60C09" w:rsidRPr="007F0585" w:rsidRDefault="00A60C09" w:rsidP="005C581D">
      <w:pPr>
        <w:pStyle w:val="a3"/>
        <w:numPr>
          <w:ilvl w:val="0"/>
          <w:numId w:val="2"/>
        </w:numPr>
        <w:ind w:leftChars="0" w:hanging="54"/>
        <w:rPr>
          <w:rFonts w:ascii="標楷體" w:eastAsia="標楷體" w:hAnsi="標楷體"/>
        </w:rPr>
      </w:pPr>
      <w:r w:rsidRPr="007F0585">
        <w:rPr>
          <w:rFonts w:ascii="標楷體" w:eastAsia="標楷體" w:hAnsi="標楷體" w:hint="eastAsia"/>
        </w:rPr>
        <w:t>各單位</w:t>
      </w:r>
      <w:r w:rsidR="007F0585" w:rsidRPr="007F0585">
        <w:rPr>
          <w:rFonts w:ascii="標楷體" w:eastAsia="標楷體" w:hAnsi="標楷體" w:hint="eastAsia"/>
        </w:rPr>
        <w:t>設</w:t>
      </w:r>
      <w:r w:rsidRPr="007F0585">
        <w:rPr>
          <w:rFonts w:ascii="標楷體" w:eastAsia="標楷體" w:hAnsi="標楷體" w:hint="eastAsia"/>
        </w:rPr>
        <w:t>聯絡窗口</w:t>
      </w:r>
      <w:r w:rsidR="008740A4" w:rsidRPr="007F0585">
        <w:rPr>
          <w:rFonts w:ascii="標楷體" w:eastAsia="標楷體" w:hAnsi="標楷體" w:hint="eastAsia"/>
        </w:rPr>
        <w:t>，</w:t>
      </w:r>
      <w:r w:rsidRPr="007F0585">
        <w:rPr>
          <w:rFonts w:ascii="標楷體" w:eastAsia="標楷體" w:hAnsi="標楷體" w:hint="eastAsia"/>
        </w:rPr>
        <w:t>由教學單位、行政單位指定專人擔任</w:t>
      </w:r>
      <w:r w:rsidR="008740A4" w:rsidRPr="007F0585">
        <w:rPr>
          <w:rFonts w:ascii="標楷體" w:eastAsia="標楷體" w:hAnsi="標楷體" w:hint="eastAsia"/>
        </w:rPr>
        <w:t>，協助推動單位內資訊安全及個人資料保護業務</w:t>
      </w:r>
      <w:r w:rsidRPr="007F0585">
        <w:rPr>
          <w:rFonts w:ascii="標楷體" w:eastAsia="標楷體" w:hAnsi="標楷體" w:hint="eastAsia"/>
        </w:rPr>
        <w:t>。</w:t>
      </w:r>
    </w:p>
    <w:p w:rsidR="00140EDD" w:rsidRDefault="0042540E" w:rsidP="00140EDD">
      <w:pPr>
        <w:pStyle w:val="a3"/>
        <w:numPr>
          <w:ilvl w:val="0"/>
          <w:numId w:val="1"/>
        </w:numPr>
        <w:ind w:leftChars="0"/>
        <w:rPr>
          <w:rFonts w:ascii="標楷體" w:eastAsia="標楷體" w:hAnsi="標楷體"/>
        </w:rPr>
      </w:pPr>
      <w:r>
        <w:rPr>
          <w:rFonts w:ascii="標楷體" w:eastAsia="標楷體" w:hAnsi="標楷體" w:hint="eastAsia"/>
        </w:rPr>
        <w:t>本委員會每學期</w:t>
      </w:r>
      <w:r w:rsidR="00140EDD" w:rsidRPr="008A2954">
        <w:rPr>
          <w:rFonts w:ascii="標楷體" w:eastAsia="標楷體" w:hAnsi="標楷體" w:hint="eastAsia"/>
        </w:rPr>
        <w:t>開會一次，必要時得召開臨時會議。</w:t>
      </w:r>
    </w:p>
    <w:p w:rsidR="00140EDD" w:rsidRDefault="00140EDD" w:rsidP="00140EDD">
      <w:pPr>
        <w:pStyle w:val="a3"/>
        <w:numPr>
          <w:ilvl w:val="0"/>
          <w:numId w:val="1"/>
        </w:numPr>
        <w:ind w:leftChars="0"/>
        <w:rPr>
          <w:rFonts w:ascii="標楷體" w:eastAsia="標楷體" w:hAnsi="標楷體"/>
        </w:rPr>
      </w:pPr>
      <w:r>
        <w:rPr>
          <w:rFonts w:ascii="標楷體" w:eastAsia="標楷體" w:hAnsi="標楷體" w:hint="eastAsia"/>
        </w:rPr>
        <w:t>本委員會會議應有委員二分之一以上之出席始得開會，會議決議應有出席委員過半數之同意行之。</w:t>
      </w:r>
    </w:p>
    <w:p w:rsidR="00140EDD" w:rsidRDefault="00140EDD" w:rsidP="00140EDD">
      <w:pPr>
        <w:pStyle w:val="a3"/>
        <w:numPr>
          <w:ilvl w:val="0"/>
          <w:numId w:val="1"/>
        </w:numPr>
        <w:ind w:leftChars="0"/>
        <w:rPr>
          <w:rFonts w:ascii="標楷體" w:eastAsia="標楷體" w:hAnsi="標楷體"/>
        </w:rPr>
      </w:pPr>
      <w:r>
        <w:rPr>
          <w:rFonts w:ascii="標楷體" w:eastAsia="標楷體" w:hAnsi="標楷體" w:hint="eastAsia"/>
        </w:rPr>
        <w:t>本委員會委員為無給職，諮詢顧問出席會議時，依相關規定支領出席費。</w:t>
      </w:r>
    </w:p>
    <w:p w:rsidR="00140EDD" w:rsidRDefault="00140EDD" w:rsidP="00140EDD">
      <w:pPr>
        <w:pStyle w:val="a3"/>
        <w:numPr>
          <w:ilvl w:val="0"/>
          <w:numId w:val="1"/>
        </w:numPr>
        <w:ind w:leftChars="0"/>
        <w:rPr>
          <w:rFonts w:ascii="標楷體" w:eastAsia="標楷體" w:hAnsi="標楷體"/>
        </w:rPr>
      </w:pPr>
      <w:r>
        <w:rPr>
          <w:rFonts w:ascii="標楷體" w:eastAsia="標楷體" w:hAnsi="標楷體" w:hint="eastAsia"/>
        </w:rPr>
        <w:t>本要點未規範事項，依照相關法令辦理。</w:t>
      </w:r>
    </w:p>
    <w:p w:rsidR="00140EDD" w:rsidRPr="008A2954" w:rsidRDefault="00140EDD" w:rsidP="00140EDD">
      <w:pPr>
        <w:pStyle w:val="a3"/>
        <w:numPr>
          <w:ilvl w:val="0"/>
          <w:numId w:val="1"/>
        </w:numPr>
        <w:ind w:leftChars="0"/>
        <w:rPr>
          <w:rFonts w:ascii="標楷體" w:eastAsia="標楷體" w:hAnsi="標楷體"/>
        </w:rPr>
      </w:pPr>
      <w:r>
        <w:rPr>
          <w:rFonts w:ascii="標楷體" w:eastAsia="標楷體" w:hAnsi="標楷體" w:hint="eastAsia"/>
        </w:rPr>
        <w:t>本要點經資訊推動委員會通過，陳請校長核定後實施。</w:t>
      </w:r>
    </w:p>
    <w:p w:rsidR="003B1F89" w:rsidRPr="00140EDD" w:rsidRDefault="003B1F89"/>
    <w:sectPr w:rsidR="003B1F89" w:rsidRPr="00140EDD">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631D" w:rsidRDefault="00F2631D" w:rsidP="00A60C09">
      <w:r>
        <w:separator/>
      </w:r>
    </w:p>
  </w:endnote>
  <w:endnote w:type="continuationSeparator" w:id="0">
    <w:p w:rsidR="00F2631D" w:rsidRDefault="00F2631D" w:rsidP="00A60C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631D" w:rsidRDefault="00F2631D" w:rsidP="00A60C09">
      <w:r>
        <w:separator/>
      </w:r>
    </w:p>
  </w:footnote>
  <w:footnote w:type="continuationSeparator" w:id="0">
    <w:p w:rsidR="00F2631D" w:rsidRDefault="00F2631D" w:rsidP="00A60C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FB6DAD"/>
    <w:multiLevelType w:val="hybridMultilevel"/>
    <w:tmpl w:val="DD5A467A"/>
    <w:lvl w:ilvl="0" w:tplc="A4FCD442">
      <w:start w:val="1"/>
      <w:numFmt w:val="taiwaneseCountingThousand"/>
      <w:lvlText w:val="%1、"/>
      <w:lvlJc w:val="left"/>
      <w:pPr>
        <w:ind w:left="480" w:hanging="480"/>
      </w:pPr>
      <w:rPr>
        <w:lang w:val="en-US"/>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 w15:restartNumberingAfterBreak="0">
    <w:nsid w:val="43A71983"/>
    <w:multiLevelType w:val="hybridMultilevel"/>
    <w:tmpl w:val="4A061682"/>
    <w:lvl w:ilvl="0" w:tplc="32AC6622">
      <w:start w:val="1"/>
      <w:numFmt w:val="taiwaneseCountingThousand"/>
      <w:lvlText w:val="(%1)"/>
      <w:lvlJc w:val="left"/>
      <w:pPr>
        <w:ind w:left="480" w:hanging="480"/>
      </w:pPr>
      <w:rPr>
        <w:rFonts w:hint="default"/>
      </w:rPr>
    </w:lvl>
    <w:lvl w:ilvl="1" w:tplc="DC58B4EE">
      <w:start w:val="1"/>
      <w:numFmt w:val="taiwaneseCountingThousand"/>
      <w:lvlText w:val="%2、"/>
      <w:lvlJc w:val="left"/>
      <w:pPr>
        <w:ind w:left="870" w:hanging="39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4FE96702"/>
    <w:multiLevelType w:val="hybridMultilevel"/>
    <w:tmpl w:val="0708290C"/>
    <w:lvl w:ilvl="0" w:tplc="32AC6622">
      <w:start w:val="1"/>
      <w:numFmt w:val="taiwaneseCountingThousand"/>
      <w:lvlText w:val="(%1)"/>
      <w:lvlJc w:val="left"/>
      <w:pPr>
        <w:ind w:left="960" w:hanging="480"/>
      </w:pPr>
      <w:rPr>
        <w:rFonts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EDD"/>
    <w:rsid w:val="00140EDD"/>
    <w:rsid w:val="002B5D19"/>
    <w:rsid w:val="00343C45"/>
    <w:rsid w:val="003B1F89"/>
    <w:rsid w:val="0042540E"/>
    <w:rsid w:val="00442916"/>
    <w:rsid w:val="005727B5"/>
    <w:rsid w:val="005B499B"/>
    <w:rsid w:val="005C581D"/>
    <w:rsid w:val="00623717"/>
    <w:rsid w:val="007F0585"/>
    <w:rsid w:val="0087047A"/>
    <w:rsid w:val="008740A4"/>
    <w:rsid w:val="00A60C09"/>
    <w:rsid w:val="00AD2EEA"/>
    <w:rsid w:val="00B92DFD"/>
    <w:rsid w:val="00BC76D6"/>
    <w:rsid w:val="00C55511"/>
    <w:rsid w:val="00C95B84"/>
    <w:rsid w:val="00D61E4B"/>
    <w:rsid w:val="00E14130"/>
    <w:rsid w:val="00EE145F"/>
    <w:rsid w:val="00F2631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6D11C9"/>
  <w15:docId w15:val="{2A114D19-EB55-42F1-BF8F-D810BDC17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0EDD"/>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40EDD"/>
    <w:pPr>
      <w:ind w:leftChars="200" w:left="480"/>
    </w:pPr>
  </w:style>
  <w:style w:type="paragraph" w:styleId="a4">
    <w:name w:val="header"/>
    <w:basedOn w:val="a"/>
    <w:link w:val="a5"/>
    <w:uiPriority w:val="99"/>
    <w:unhideWhenUsed/>
    <w:rsid w:val="00A60C09"/>
    <w:pPr>
      <w:tabs>
        <w:tab w:val="center" w:pos="4153"/>
        <w:tab w:val="right" w:pos="8306"/>
      </w:tabs>
      <w:snapToGrid w:val="0"/>
    </w:pPr>
    <w:rPr>
      <w:sz w:val="20"/>
      <w:szCs w:val="20"/>
    </w:rPr>
  </w:style>
  <w:style w:type="character" w:customStyle="1" w:styleId="a5">
    <w:name w:val="頁首 字元"/>
    <w:basedOn w:val="a0"/>
    <w:link w:val="a4"/>
    <w:uiPriority w:val="99"/>
    <w:rsid w:val="00A60C09"/>
    <w:rPr>
      <w:rFonts w:ascii="Times New Roman" w:eastAsia="新細明體" w:hAnsi="Times New Roman" w:cs="Times New Roman"/>
      <w:sz w:val="20"/>
      <w:szCs w:val="20"/>
    </w:rPr>
  </w:style>
  <w:style w:type="paragraph" w:styleId="a6">
    <w:name w:val="footer"/>
    <w:basedOn w:val="a"/>
    <w:link w:val="a7"/>
    <w:uiPriority w:val="99"/>
    <w:unhideWhenUsed/>
    <w:rsid w:val="00A60C09"/>
    <w:pPr>
      <w:tabs>
        <w:tab w:val="center" w:pos="4153"/>
        <w:tab w:val="right" w:pos="8306"/>
      </w:tabs>
      <w:snapToGrid w:val="0"/>
    </w:pPr>
    <w:rPr>
      <w:sz w:val="20"/>
      <w:szCs w:val="20"/>
    </w:rPr>
  </w:style>
  <w:style w:type="character" w:customStyle="1" w:styleId="a7">
    <w:name w:val="頁尾 字元"/>
    <w:basedOn w:val="a0"/>
    <w:link w:val="a6"/>
    <w:uiPriority w:val="99"/>
    <w:rsid w:val="00A60C09"/>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153</Words>
  <Characters>876</Characters>
  <Application>Microsoft Office Word</Application>
  <DocSecurity>0</DocSecurity>
  <Lines>7</Lines>
  <Paragraphs>2</Paragraphs>
  <ScaleCrop>false</ScaleCrop>
  <Company/>
  <LinksUpToDate>false</LinksUpToDate>
  <CharactersWithSpaces>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trustme</dc:creator>
  <cp:lastModifiedBy>侯巽譯-roegland</cp:lastModifiedBy>
  <cp:revision>2</cp:revision>
  <dcterms:created xsi:type="dcterms:W3CDTF">2025-04-25T02:24:00Z</dcterms:created>
  <dcterms:modified xsi:type="dcterms:W3CDTF">2025-04-25T02:24:00Z</dcterms:modified>
</cp:coreProperties>
</file>